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D83D98" w:rsidRDefault="007E21C2" w:rsidP="007E21C2">
      <w:pPr>
        <w:spacing w:line="360" w:lineRule="auto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Протокол</w:t>
      </w: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заседания Общественного совета при Орловском УФАС России</w:t>
      </w:r>
    </w:p>
    <w:p w:rsidR="007E21C2" w:rsidRPr="00D83D98" w:rsidRDefault="00C83C0E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 июня</w:t>
      </w:r>
      <w:r w:rsidR="00204E74" w:rsidRPr="00D83D98">
        <w:rPr>
          <w:color w:val="000000" w:themeColor="text1"/>
          <w:sz w:val="26"/>
          <w:szCs w:val="26"/>
        </w:rPr>
        <w:t xml:space="preserve"> 2021</w:t>
      </w:r>
      <w:r w:rsidR="007E21C2" w:rsidRPr="00D83D98">
        <w:rPr>
          <w:color w:val="000000" w:themeColor="text1"/>
          <w:sz w:val="26"/>
          <w:szCs w:val="26"/>
        </w:rPr>
        <w:t xml:space="preserve"> г.                                                                                              № </w:t>
      </w:r>
      <w:r>
        <w:rPr>
          <w:color w:val="000000" w:themeColor="text1"/>
          <w:sz w:val="26"/>
          <w:szCs w:val="26"/>
        </w:rPr>
        <w:t>2</w:t>
      </w: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Присутствовали:</w:t>
      </w:r>
    </w:p>
    <w:p w:rsidR="00C83C0E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члены Совета: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    </w:t>
      </w:r>
    </w:p>
    <w:p w:rsidR="00C83C0E" w:rsidRDefault="00C83C0E" w:rsidP="00C83C0E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proofErr w:type="spellEnd"/>
      <w:r w:rsidRPr="00D83D98">
        <w:rPr>
          <w:color w:val="000000" w:themeColor="text1"/>
          <w:sz w:val="26"/>
          <w:szCs w:val="26"/>
        </w:rPr>
        <w:t xml:space="preserve"> Р.Н., </w:t>
      </w:r>
      <w:r>
        <w:rPr>
          <w:color w:val="000000" w:themeColor="text1"/>
          <w:spacing w:val="7"/>
          <w:sz w:val="26"/>
          <w:szCs w:val="26"/>
        </w:rPr>
        <w:t>Максимов К.А.,</w:t>
      </w:r>
    </w:p>
    <w:p w:rsidR="00C83C0E" w:rsidRDefault="00C83C0E" w:rsidP="00C83C0E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="007E21C2" w:rsidRPr="00D83D98">
        <w:rPr>
          <w:color w:val="000000" w:themeColor="text1"/>
          <w:sz w:val="26"/>
          <w:szCs w:val="26"/>
        </w:rPr>
        <w:t>Косинский</w:t>
      </w:r>
      <w:proofErr w:type="spellEnd"/>
      <w:r w:rsidR="007E21C2" w:rsidRPr="00D83D98">
        <w:rPr>
          <w:color w:val="000000" w:themeColor="text1"/>
          <w:sz w:val="26"/>
          <w:szCs w:val="26"/>
        </w:rPr>
        <w:t xml:space="preserve"> А.А., </w:t>
      </w:r>
      <w:r>
        <w:rPr>
          <w:color w:val="000000" w:themeColor="text1"/>
          <w:sz w:val="26"/>
          <w:szCs w:val="26"/>
        </w:rPr>
        <w:t>Лагутин В.В</w:t>
      </w:r>
      <w:r w:rsidR="007E21C2" w:rsidRPr="00D83D98">
        <w:rPr>
          <w:color w:val="000000" w:themeColor="text1"/>
          <w:sz w:val="26"/>
          <w:szCs w:val="26"/>
        </w:rPr>
        <w:t xml:space="preserve">., </w:t>
      </w:r>
    </w:p>
    <w:p w:rsidR="00C83C0E" w:rsidRDefault="00C83C0E" w:rsidP="00C83C0E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</w:t>
      </w:r>
      <w:r w:rsidR="00920C47">
        <w:rPr>
          <w:color w:val="000000" w:themeColor="text1"/>
          <w:sz w:val="26"/>
          <w:szCs w:val="26"/>
        </w:rPr>
        <w:t xml:space="preserve">                            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Чеусова</w:t>
      </w:r>
      <w:proofErr w:type="spellEnd"/>
      <w:r>
        <w:rPr>
          <w:color w:val="000000" w:themeColor="text1"/>
          <w:sz w:val="26"/>
          <w:szCs w:val="26"/>
        </w:rPr>
        <w:t xml:space="preserve"> О.В.</w:t>
      </w:r>
      <w:r w:rsidR="00920C47">
        <w:rPr>
          <w:color w:val="000000" w:themeColor="text1"/>
          <w:sz w:val="26"/>
          <w:szCs w:val="26"/>
        </w:rPr>
        <w:t xml:space="preserve">, </w:t>
      </w:r>
      <w:proofErr w:type="spellStart"/>
      <w:r w:rsidR="00920C47">
        <w:rPr>
          <w:color w:val="000000" w:themeColor="text1"/>
          <w:sz w:val="26"/>
          <w:szCs w:val="26"/>
        </w:rPr>
        <w:t>Прозукин</w:t>
      </w:r>
      <w:proofErr w:type="spellEnd"/>
      <w:r w:rsidR="00920C47">
        <w:rPr>
          <w:color w:val="000000" w:themeColor="text1"/>
          <w:sz w:val="26"/>
          <w:szCs w:val="26"/>
        </w:rPr>
        <w:t xml:space="preserve"> Г.И.</w:t>
      </w:r>
    </w:p>
    <w:p w:rsidR="007E21C2" w:rsidRPr="00D83D98" w:rsidRDefault="00C83C0E" w:rsidP="007E21C2">
      <w:pPr>
        <w:spacing w:line="360" w:lineRule="auto"/>
        <w:jc w:val="both"/>
        <w:rPr>
          <w:color w:val="000000" w:themeColor="text1"/>
          <w:spacing w:val="7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="00C83C0E">
        <w:rPr>
          <w:color w:val="000000" w:themeColor="text1"/>
          <w:sz w:val="26"/>
          <w:szCs w:val="26"/>
        </w:rPr>
        <w:t xml:space="preserve">                             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Руководитель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Орловского УФАС России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>Кирьянов А.Н.</w:t>
      </w:r>
    </w:p>
    <w:p w:rsidR="007E21C2" w:rsidRPr="00D83D98" w:rsidRDefault="000A6450" w:rsidP="000A6450">
      <w:pPr>
        <w:tabs>
          <w:tab w:val="center" w:pos="467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Ответственный секретарь</w:t>
      </w:r>
      <w:r w:rsidRPr="00D83D98">
        <w:rPr>
          <w:color w:val="000000" w:themeColor="text1"/>
          <w:sz w:val="26"/>
          <w:szCs w:val="26"/>
        </w:rPr>
        <w:tab/>
        <w:t xml:space="preserve">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 xml:space="preserve"> </w:t>
      </w:r>
      <w:r w:rsidR="00437E99" w:rsidRPr="00D83D98">
        <w:rPr>
          <w:color w:val="000000" w:themeColor="text1"/>
          <w:sz w:val="26"/>
          <w:szCs w:val="26"/>
        </w:rPr>
        <w:t xml:space="preserve"> 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spellStart"/>
      <w:r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Pr="00D83D98">
        <w:rPr>
          <w:color w:val="000000" w:themeColor="text1"/>
          <w:sz w:val="26"/>
          <w:szCs w:val="26"/>
        </w:rPr>
        <w:t xml:space="preserve"> Е.Н.</w:t>
      </w:r>
    </w:p>
    <w:p w:rsidR="00204E74" w:rsidRPr="00D83D98" w:rsidRDefault="007E21C2" w:rsidP="003D586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Сотрудник</w:t>
      </w:r>
      <w:r w:rsidR="000A6450" w:rsidRPr="00D83D98">
        <w:rPr>
          <w:color w:val="000000" w:themeColor="text1"/>
          <w:sz w:val="26"/>
          <w:szCs w:val="26"/>
        </w:rPr>
        <w:t>и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gramStart"/>
      <w:r w:rsidRPr="00D83D98">
        <w:rPr>
          <w:color w:val="000000" w:themeColor="text1"/>
          <w:sz w:val="26"/>
          <w:szCs w:val="26"/>
        </w:rPr>
        <w:t>Орловского  УФАС</w:t>
      </w:r>
      <w:proofErr w:type="gramEnd"/>
      <w:r w:rsidRPr="00D83D98">
        <w:rPr>
          <w:color w:val="000000" w:themeColor="text1"/>
          <w:sz w:val="26"/>
          <w:szCs w:val="26"/>
        </w:rPr>
        <w:t xml:space="preserve"> России   </w:t>
      </w:r>
      <w:r w:rsidR="003D5869">
        <w:rPr>
          <w:color w:val="000000" w:themeColor="text1"/>
          <w:sz w:val="26"/>
          <w:szCs w:val="26"/>
        </w:rPr>
        <w:t xml:space="preserve">             </w:t>
      </w:r>
      <w:r w:rsidR="00204E74" w:rsidRPr="00D83D98">
        <w:rPr>
          <w:color w:val="000000" w:themeColor="text1"/>
          <w:sz w:val="26"/>
          <w:szCs w:val="26"/>
        </w:rPr>
        <w:t xml:space="preserve">      Бочков С.А.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</w:t>
      </w:r>
      <w:r w:rsidR="00C83C0E">
        <w:rPr>
          <w:color w:val="000000" w:themeColor="text1"/>
          <w:sz w:val="26"/>
          <w:szCs w:val="26"/>
        </w:rPr>
        <w:t xml:space="preserve">                               </w:t>
      </w:r>
      <w:r w:rsidRPr="00D83D98">
        <w:rPr>
          <w:color w:val="000000" w:themeColor="text1"/>
          <w:sz w:val="26"/>
          <w:szCs w:val="26"/>
        </w:rPr>
        <w:t>Нечаева М.А.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="00C83C0E">
        <w:rPr>
          <w:color w:val="000000" w:themeColor="text1"/>
          <w:sz w:val="26"/>
          <w:szCs w:val="26"/>
        </w:rPr>
        <w:t xml:space="preserve">                                </w:t>
      </w:r>
      <w:r w:rsidRPr="00D83D98">
        <w:rPr>
          <w:color w:val="000000" w:themeColor="text1"/>
          <w:sz w:val="26"/>
          <w:szCs w:val="26"/>
        </w:rPr>
        <w:t>Аксенова Н.С.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:rsidR="007E21C2" w:rsidRPr="00C83C0E" w:rsidRDefault="000A6450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</w:t>
      </w:r>
      <w:r w:rsidR="007E21C2" w:rsidRPr="00D83D98">
        <w:rPr>
          <w:color w:val="000000" w:themeColor="text1"/>
          <w:sz w:val="26"/>
          <w:szCs w:val="26"/>
        </w:rPr>
        <w:t xml:space="preserve">                                                                  </w:t>
      </w:r>
    </w:p>
    <w:p w:rsidR="007E21C2" w:rsidRPr="00D83D98" w:rsidRDefault="007E21C2" w:rsidP="00C83C0E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>пред</w:t>
      </w:r>
      <w:r w:rsidR="00C83C0E">
        <w:rPr>
          <w:color w:val="000000" w:themeColor="text1"/>
          <w:spacing w:val="4"/>
          <w:sz w:val="26"/>
          <w:szCs w:val="26"/>
        </w:rPr>
        <w:t xml:space="preserve">ставители региональных </w:t>
      </w:r>
      <w:proofErr w:type="gramStart"/>
      <w:r w:rsidR="00C83C0E">
        <w:rPr>
          <w:color w:val="000000" w:themeColor="text1"/>
          <w:spacing w:val="4"/>
          <w:sz w:val="26"/>
          <w:szCs w:val="26"/>
        </w:rPr>
        <w:t xml:space="preserve">СМИ:   </w:t>
      </w:r>
      <w:proofErr w:type="gramEnd"/>
      <w:r w:rsidR="00C83C0E">
        <w:rPr>
          <w:color w:val="000000" w:themeColor="text1"/>
          <w:spacing w:val="4"/>
          <w:sz w:val="26"/>
          <w:szCs w:val="26"/>
        </w:rPr>
        <w:t xml:space="preserve"> </w:t>
      </w:r>
      <w:r w:rsidR="00C83C0E" w:rsidRPr="009A6640">
        <w:rPr>
          <w:color w:val="000000" w:themeColor="text1"/>
          <w:sz w:val="26"/>
          <w:szCs w:val="26"/>
        </w:rPr>
        <w:t>АО «ОГТРК «Первый областной телеканал»</w:t>
      </w:r>
    </w:p>
    <w:p w:rsidR="007E21C2" w:rsidRPr="00D83D98" w:rsidRDefault="007E21C2" w:rsidP="00C83C0E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 </w:t>
      </w:r>
    </w:p>
    <w:p w:rsidR="007E21C2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</w:t>
      </w:r>
      <w:r w:rsidR="007E21C2" w:rsidRPr="00D83D98">
        <w:rPr>
          <w:color w:val="000000" w:themeColor="text1"/>
          <w:sz w:val="26"/>
          <w:szCs w:val="26"/>
        </w:rPr>
        <w:t xml:space="preserve">Приветственное слово руководителя Орловского УФАС </w:t>
      </w:r>
      <w:proofErr w:type="gramStart"/>
      <w:r w:rsidR="007E21C2" w:rsidRPr="00D83D98">
        <w:rPr>
          <w:color w:val="000000" w:themeColor="text1"/>
          <w:sz w:val="26"/>
          <w:szCs w:val="26"/>
        </w:rPr>
        <w:t>России  Кирьянова</w:t>
      </w:r>
      <w:proofErr w:type="gramEnd"/>
      <w:r w:rsidR="007E21C2" w:rsidRPr="00D83D98">
        <w:rPr>
          <w:color w:val="000000" w:themeColor="text1"/>
          <w:sz w:val="26"/>
          <w:szCs w:val="26"/>
        </w:rPr>
        <w:t xml:space="preserve"> А.Н.                           </w:t>
      </w:r>
    </w:p>
    <w:p w:rsidR="00C83C0E" w:rsidRPr="00D72240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1.Обсуждение антимонопольного контроля органов власти.</w:t>
      </w:r>
    </w:p>
    <w:p w:rsidR="00C83C0E" w:rsidRPr="00D72240" w:rsidRDefault="00C83C0E" w:rsidP="00C83C0E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Докладчик –</w:t>
      </w:r>
      <w:bookmarkStart w:id="0" w:name="_GoBack"/>
      <w:bookmarkEnd w:id="0"/>
      <w:r w:rsidRPr="00D72240">
        <w:rPr>
          <w:sz w:val="26"/>
          <w:szCs w:val="26"/>
        </w:rPr>
        <w:t xml:space="preserve"> С.А. Бочков, заместитель руководителя Орловского УФАС России, начальник отдела контроля закупок и антимонопольного контроля органов власти.</w:t>
      </w:r>
    </w:p>
    <w:p w:rsidR="00C83C0E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C83C0E" w:rsidRPr="00D72240" w:rsidRDefault="00C83C0E" w:rsidP="00C83C0E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72240">
        <w:rPr>
          <w:b/>
          <w:sz w:val="26"/>
          <w:szCs w:val="26"/>
        </w:rPr>
        <w:t>2.Участие членов Общественного совета в проводимых Управлением ФАС по Орловской области ежеквартальных публичных обсуждениях правоприменительной практики.</w:t>
      </w:r>
    </w:p>
    <w:p w:rsidR="00C83C0E" w:rsidRPr="00D72240" w:rsidRDefault="00C83C0E" w:rsidP="00C83C0E">
      <w:pPr>
        <w:tabs>
          <w:tab w:val="left" w:pos="1260"/>
          <w:tab w:val="left" w:pos="228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А.Н. Кирьянов – руководитель Орловского УФАС России, члены Совета.</w:t>
      </w:r>
    </w:p>
    <w:p w:rsidR="00C83C0E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C83C0E" w:rsidRPr="00D72240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3.Совместное проведение Общественного совета и сотрудниками Орловского УФАС России приема предпринимателей </w:t>
      </w:r>
      <w:r w:rsidRPr="00D72240">
        <w:rPr>
          <w:sz w:val="26"/>
          <w:szCs w:val="26"/>
        </w:rPr>
        <w:t xml:space="preserve">(между заседаниями Общественного совета для выявления проблем, с которыми сталкиваются </w:t>
      </w:r>
      <w:r w:rsidRPr="00D72240">
        <w:rPr>
          <w:sz w:val="26"/>
          <w:szCs w:val="26"/>
        </w:rPr>
        <w:lastRenderedPageBreak/>
        <w:t>предприниматели; последующего обсуждения этих тем на заседаниях Общественного совета).</w:t>
      </w:r>
    </w:p>
    <w:p w:rsidR="00C83C0E" w:rsidRPr="00D72240" w:rsidRDefault="00C83C0E" w:rsidP="00C83C0E">
      <w:pPr>
        <w:tabs>
          <w:tab w:val="left" w:pos="1260"/>
          <w:tab w:val="left" w:pos="228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А.Н. Кирьянов – руководитель Орловского УФАС России, члены Совета.</w:t>
      </w:r>
    </w:p>
    <w:p w:rsidR="00C83C0E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C83C0E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Разное.</w:t>
      </w:r>
    </w:p>
    <w:p w:rsidR="00C83C0E" w:rsidRPr="00D72240" w:rsidRDefault="00C83C0E" w:rsidP="00C83C0E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Члены Совета.</w:t>
      </w:r>
    </w:p>
    <w:p w:rsidR="00C83C0E" w:rsidRDefault="00C83C0E" w:rsidP="00D83D98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D83D98" w:rsidRPr="00D83D98" w:rsidRDefault="00D83D98" w:rsidP="00D83D98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Членам Совета</w:t>
      </w:r>
      <w:r w:rsidRPr="00D83D98">
        <w:rPr>
          <w:b/>
          <w:color w:val="000000" w:themeColor="text1"/>
          <w:sz w:val="26"/>
          <w:szCs w:val="26"/>
        </w:rPr>
        <w:t xml:space="preserve"> в пятидневный срок</w:t>
      </w:r>
      <w:r w:rsidRPr="00D83D98">
        <w:rPr>
          <w:color w:val="000000" w:themeColor="text1"/>
          <w:sz w:val="26"/>
          <w:szCs w:val="26"/>
        </w:rPr>
        <w:t xml:space="preserve"> с момента получения настоящего Протокола подготовить предложения (вопросы)</w:t>
      </w:r>
      <w:r w:rsidR="004B53A2">
        <w:rPr>
          <w:color w:val="000000" w:themeColor="text1"/>
          <w:sz w:val="26"/>
          <w:szCs w:val="26"/>
        </w:rPr>
        <w:t>, связанные с анализом рынка жилищного строительства Орловской области и изучением сложившейся ситуации на рынке жилья Орловской области</w:t>
      </w:r>
      <w:r w:rsidRPr="00D83D98">
        <w:rPr>
          <w:color w:val="000000" w:themeColor="text1"/>
          <w:sz w:val="26"/>
          <w:szCs w:val="26"/>
        </w:rPr>
        <w:t xml:space="preserve">. Направить указанные предложения в адрес Орловского УФАС России по адресу </w:t>
      </w:r>
      <w:hyperlink r:id="rId6" w:history="1">
        <w:proofErr w:type="gram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to</w:t>
        </w:r>
        <w:r w:rsidRPr="00D83D98">
          <w:rPr>
            <w:rStyle w:val="a7"/>
            <w:color w:val="000000" w:themeColor="text1"/>
            <w:sz w:val="26"/>
            <w:szCs w:val="26"/>
          </w:rPr>
          <w:t>57@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fas</w:t>
        </w:r>
        <w:proofErr w:type="spellEnd"/>
        <w:r w:rsidRPr="00D83D98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Pr="00D83D98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D83D98">
        <w:rPr>
          <w:color w:val="000000" w:themeColor="text1"/>
          <w:sz w:val="26"/>
          <w:szCs w:val="26"/>
        </w:rPr>
        <w:t>,  с</w:t>
      </w:r>
      <w:proofErr w:type="gramEnd"/>
      <w:r w:rsidRPr="00D83D98">
        <w:rPr>
          <w:color w:val="000000" w:themeColor="text1"/>
          <w:sz w:val="26"/>
          <w:szCs w:val="26"/>
        </w:rPr>
        <w:t xml:space="preserve"> целью дальнейшей их обработки, систематизации  и  утверждения плана работы Общественного совета при Орловском УФАС России.</w:t>
      </w: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</w:p>
    <w:p w:rsidR="00D83D98" w:rsidRPr="00D83D98" w:rsidRDefault="00D83D98" w:rsidP="00204E74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</w:p>
    <w:p w:rsidR="00204E74" w:rsidRPr="00D83D98" w:rsidRDefault="00204E74" w:rsidP="00C83C0E">
      <w:pPr>
        <w:tabs>
          <w:tab w:val="left" w:pos="1260"/>
        </w:tabs>
        <w:jc w:val="both"/>
        <w:rPr>
          <w:color w:val="000000" w:themeColor="text1"/>
          <w:sz w:val="26"/>
          <w:szCs w:val="26"/>
        </w:rPr>
      </w:pPr>
    </w:p>
    <w:p w:rsidR="00204E74" w:rsidRPr="00D83D98" w:rsidRDefault="00204E74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D83D98" w:rsidRPr="00D83D98" w:rsidRDefault="00D83D98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Ответственные: </w:t>
      </w:r>
      <w:proofErr w:type="spellStart"/>
      <w:r w:rsidR="000A6450"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="000A6450" w:rsidRPr="00D83D98">
        <w:rPr>
          <w:color w:val="000000" w:themeColor="text1"/>
          <w:sz w:val="26"/>
          <w:szCs w:val="26"/>
        </w:rPr>
        <w:t xml:space="preserve"> Е.Н., </w:t>
      </w:r>
      <w:r w:rsidR="003E2787" w:rsidRPr="00D83D98">
        <w:rPr>
          <w:color w:val="000000" w:themeColor="text1"/>
          <w:sz w:val="26"/>
          <w:szCs w:val="26"/>
        </w:rPr>
        <w:t>Нечаева М.А</w:t>
      </w:r>
      <w:r w:rsidRPr="00D83D98">
        <w:rPr>
          <w:color w:val="000000" w:themeColor="text1"/>
          <w:sz w:val="26"/>
          <w:szCs w:val="26"/>
        </w:rPr>
        <w:t xml:space="preserve">. </w:t>
      </w:r>
    </w:p>
    <w:p w:rsidR="007E21C2" w:rsidRPr="00D83D98" w:rsidRDefault="007E21C2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Председатель Совета                                                                              Р.Н.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proofErr w:type="spellEnd"/>
    </w:p>
    <w:p w:rsidR="00E24F92" w:rsidRPr="00D83D98" w:rsidRDefault="00E00AD0">
      <w:pPr>
        <w:rPr>
          <w:color w:val="000000" w:themeColor="text1"/>
          <w:sz w:val="26"/>
          <w:szCs w:val="26"/>
        </w:rPr>
      </w:pPr>
    </w:p>
    <w:p w:rsidR="00D83D98" w:rsidRPr="00D83D98" w:rsidRDefault="00D83D98">
      <w:pPr>
        <w:rPr>
          <w:color w:val="000000" w:themeColor="text1"/>
          <w:sz w:val="26"/>
          <w:szCs w:val="26"/>
        </w:rPr>
      </w:pPr>
    </w:p>
    <w:sectPr w:rsidR="00D83D98" w:rsidRPr="00D83D98" w:rsidSect="00FD618C">
      <w:headerReference w:type="even" r:id="rId7"/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D0" w:rsidRDefault="00E00AD0">
      <w:r>
        <w:separator/>
      </w:r>
    </w:p>
  </w:endnote>
  <w:endnote w:type="continuationSeparator" w:id="0">
    <w:p w:rsidR="00E00AD0" w:rsidRDefault="00E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D0" w:rsidRDefault="00E00AD0">
      <w:r>
        <w:separator/>
      </w:r>
    </w:p>
  </w:footnote>
  <w:footnote w:type="continuationSeparator" w:id="0">
    <w:p w:rsidR="00E00AD0" w:rsidRDefault="00E0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77" w:rsidRDefault="00E00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C47">
      <w:rPr>
        <w:rStyle w:val="a5"/>
        <w:noProof/>
      </w:rPr>
      <w:t>2</w:t>
    </w:r>
    <w:r>
      <w:rPr>
        <w:rStyle w:val="a5"/>
      </w:rPr>
      <w:fldChar w:fldCharType="end"/>
    </w:r>
  </w:p>
  <w:p w:rsidR="00940977" w:rsidRDefault="00E00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0A6450"/>
    <w:rsid w:val="0010366F"/>
    <w:rsid w:val="00156E26"/>
    <w:rsid w:val="001B7926"/>
    <w:rsid w:val="00204E74"/>
    <w:rsid w:val="003D5869"/>
    <w:rsid w:val="003E2787"/>
    <w:rsid w:val="003F5D22"/>
    <w:rsid w:val="00437E99"/>
    <w:rsid w:val="004B53A2"/>
    <w:rsid w:val="00690CA7"/>
    <w:rsid w:val="007E21C2"/>
    <w:rsid w:val="00920C47"/>
    <w:rsid w:val="0097135B"/>
    <w:rsid w:val="00A43040"/>
    <w:rsid w:val="00C83C0E"/>
    <w:rsid w:val="00CE4143"/>
    <w:rsid w:val="00CF7675"/>
    <w:rsid w:val="00D83D98"/>
    <w:rsid w:val="00E00AD0"/>
    <w:rsid w:val="00E201C9"/>
    <w:rsid w:val="00EE33BE"/>
    <w:rsid w:val="00F323E9"/>
    <w:rsid w:val="00F709E8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E1C5-2AC8-4003-9DDA-A8CE75A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1C2"/>
  </w:style>
  <w:style w:type="paragraph" w:customStyle="1" w:styleId="a6">
    <w:name w:val="Знак"/>
    <w:basedOn w:val="a"/>
    <w:rsid w:val="007E21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7E21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57@fa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2021-06-17T07:52:00Z</cp:lastPrinted>
  <dcterms:created xsi:type="dcterms:W3CDTF">2020-09-24T05:32:00Z</dcterms:created>
  <dcterms:modified xsi:type="dcterms:W3CDTF">2021-06-17T07:55:00Z</dcterms:modified>
</cp:coreProperties>
</file>