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48" w:type="dxa"/>
        <w:shd w:val="clear" w:color="auto" w:fill="FF0000"/>
        <w:tblLook w:val="01E0" w:firstRow="1" w:lastRow="1" w:firstColumn="1" w:lastColumn="1" w:noHBand="0" w:noVBand="0"/>
      </w:tblPr>
      <w:tblGrid>
        <w:gridCol w:w="5536"/>
        <w:gridCol w:w="2271"/>
      </w:tblGrid>
      <w:tr w:rsidR="007C4BD4" w:rsidTr="007C4BD4">
        <w:trPr>
          <w:trHeight w:val="1265"/>
        </w:trPr>
        <w:tc>
          <w:tcPr>
            <w:tcW w:w="6419" w:type="dxa"/>
            <w:shd w:val="clear" w:color="auto" w:fill="FF0000"/>
            <w:hideMark/>
          </w:tcPr>
          <w:p w:rsidR="007C4BD4" w:rsidRDefault="007C4BD4">
            <w:pPr>
              <w:pStyle w:val="1"/>
              <w:spacing w:after="144" w:line="256" w:lineRule="auto"/>
              <w:jc w:val="right"/>
              <w:rPr>
                <w:rFonts w:ascii="Cambria" w:hAnsi="Cambria" w:cs="Arial"/>
                <w:b/>
                <w:color w:val="FFFFFF"/>
                <w:sz w:val="36"/>
                <w:szCs w:val="36"/>
                <w:highlight w:val="darkBlue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-6985</wp:posOffset>
                      </wp:positionV>
                      <wp:extent cx="1828165" cy="685800"/>
                      <wp:effectExtent l="76200" t="76200" r="76835" b="762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540000">
                                <a:off x="0" y="0"/>
                                <a:ext cx="182816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0795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4BD4" w:rsidRDefault="007C4BD4" w:rsidP="007C4BD4">
                                  <w:pPr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b/>
                                      <w:sz w:val="32"/>
                                      <w:szCs w:val="32"/>
                                    </w:rPr>
                                    <w:t>Орловское УФАС России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-77.4pt;margin-top:-.55pt;width:143.95pt;height:54pt;rotation:-1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1TVgIAAGkEAAAOAAAAZHJzL2Uyb0RvYy54bWysVN1u0zAUvkfiHSzf0yRV23VV02nqKEIa&#10;MGnwAK7jJBaObY7dpuMKidtJPAIPwQ3iZ8+QvhEnTte14w6RC8vH5/jz952fTM82lSJrAU4andKk&#10;F1MiNDeZ1EVK371dPBtT4jzTGVNGi5TeCEfPZk+fTGs7EX1TGpUJIAii3aS2KS29t5MocrwUFXM9&#10;Y4VGZ26gYh5NKKIMWI3olYr6cTyKagOZBcOFc3h60TnpLODnueD+TZ474YlKKXLzYYWwLts1mk3Z&#10;pABmS8l3NNg/sKiY1PjoHuqCeUZWIP+CqiQH40zue9xUkclzyUXQgGqS+JGa65JZEbRgcpzdp8n9&#10;P1j+en0FRGZYO0o0q7BEzdftp+2X5ldzt/3cfGvump/b2+Z38735QZI2X7V1E7x2ba+gVezspeHv&#10;HdFmXjJdiHMAU5eCZcgyxEdHF1rD4VWyrF+ZDJ9jK29C6jY5VAQMlqifDAcxfuEYc0Q2oWA3+4KJ&#10;jSccD5Nxf5yMhpRw9I3GwzHeQYYRm7RgLTsLzr8QpiLtJqWADRFQ2frS+S70PiSIMUpmC6lUMKBY&#10;zhWQNcPmWYRvh+4Ow5QmNVKJT06HHeMjr3sMsqd4FFZJj3OgZJVSFNFqD53Z5vG5zsLeM6m6PepT&#10;GmXe57Krid8sNxjYHi5NdoMpDsnErsf5RO2lgY+U1NjrKXUfVgwEJeqlxjKdJoNBOxzBGAxP+mjA&#10;oWd56GGaI1RKPSXddu67gVpZkEWJLyUhxdqcY2lzGdL8wGrHG/s5FGo3e+3AHNoh6uEPMfsDAAD/&#10;/wMAUEsDBBQABgAIAAAAIQCvz1Ru3wAAAAsBAAAPAAAAZHJzL2Rvd25yZXYueG1sTI/BToNAEIbv&#10;Jr7DZky8tQutJRVZGiUx8VAPooceB3YEIrtL2C1Fn97hpLdvMn/++SY7zKYXE42+c1ZBvI5AkK2d&#10;7myj4OP9ebUH4QNajb2zpOCbPBzy66sMU+0u9o2mMjSCS6xPUUEbwpBK6euWDPq1G8jy7tONBgOP&#10;YyP1iBcuN73cRFEiDXaWL7Q4UNFS/VWejYJk2h3Lp6KQrwMe4x/9Mp02lVTq9mZ+fAARaA5/YVj0&#10;WR1ydqrc2WovegWreHfH7mGhGMSS2G4ZKoYouQeZZ/L/D/kvAAAA//8DAFBLAQItABQABgAIAAAA&#10;IQC2gziS/gAAAOEBAAATAAAAAAAAAAAAAAAAAAAAAABbQ29udGVudF9UeXBlc10ueG1sUEsBAi0A&#10;FAAGAAgAAAAhADj9If/WAAAAlAEAAAsAAAAAAAAAAAAAAAAALwEAAF9yZWxzLy5yZWxzUEsBAi0A&#10;FAAGAAgAAAAhACke7VNWAgAAaQQAAA4AAAAAAAAAAAAAAAAALgIAAGRycy9lMm9Eb2MueG1sUEsB&#10;Ai0AFAAGAAgAAAAhAK/PVG7fAAAACwEAAA8AAAAAAAAAAAAAAAAAsAQAAGRycy9kb3ducmV2Lnht&#10;bFBLBQYAAAAABAAEAPMAAAC8BQAAAAA=&#10;" strokecolor="yellow" strokeweight="8.5pt">
                      <v:textbox>
                        <w:txbxContent>
                          <w:p w:rsidR="007C4BD4" w:rsidRDefault="007C4BD4" w:rsidP="007C4BD4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Орловское УФАС России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 w:cs="Arial"/>
                <w:b/>
                <w:color w:val="FFFFFF"/>
                <w:sz w:val="36"/>
                <w:szCs w:val="36"/>
                <w:lang w:eastAsia="en-US"/>
              </w:rPr>
              <w:t>Новости</w:t>
            </w:r>
          </w:p>
        </w:tc>
        <w:tc>
          <w:tcPr>
            <w:tcW w:w="2407" w:type="dxa"/>
            <w:shd w:val="clear" w:color="auto" w:fill="FFFF00"/>
          </w:tcPr>
          <w:p w:rsidR="007C4BD4" w:rsidRDefault="007C4BD4">
            <w:pPr>
              <w:pStyle w:val="1"/>
              <w:spacing w:after="144" w:line="256" w:lineRule="auto"/>
              <w:jc w:val="right"/>
              <w:rPr>
                <w:rFonts w:ascii="Cambria" w:hAnsi="Cambria" w:cstheme="majorHAnsi"/>
                <w:b/>
                <w:szCs w:val="28"/>
                <w:lang w:eastAsia="en-US"/>
              </w:rPr>
            </w:pPr>
          </w:p>
          <w:p w:rsidR="007C4BD4" w:rsidRDefault="007C4BD4" w:rsidP="00F264EA">
            <w:pPr>
              <w:pStyle w:val="1"/>
              <w:spacing w:after="144" w:line="256" w:lineRule="auto"/>
              <w:jc w:val="right"/>
              <w:rPr>
                <w:rFonts w:ascii="Cambria" w:hAnsi="Cambria" w:cstheme="majorHAnsi"/>
                <w:b/>
                <w:szCs w:val="28"/>
                <w:lang w:eastAsia="en-US"/>
              </w:rPr>
            </w:pPr>
            <w:r>
              <w:rPr>
                <w:rFonts w:ascii="Cambria" w:hAnsi="Cambria" w:cstheme="majorHAnsi"/>
                <w:b/>
                <w:szCs w:val="28"/>
                <w:lang w:eastAsia="en-US"/>
              </w:rPr>
              <w:t>2</w:t>
            </w:r>
            <w:r w:rsidR="00F264EA">
              <w:rPr>
                <w:rFonts w:ascii="Cambria" w:hAnsi="Cambria" w:cstheme="majorHAnsi"/>
                <w:b/>
                <w:szCs w:val="28"/>
                <w:lang w:eastAsia="en-US"/>
              </w:rPr>
              <w:t>4</w:t>
            </w:r>
            <w:bookmarkStart w:id="0" w:name="_GoBack"/>
            <w:bookmarkEnd w:id="0"/>
            <w:r>
              <w:rPr>
                <w:rFonts w:ascii="Cambria" w:hAnsi="Cambria" w:cstheme="majorHAnsi"/>
                <w:b/>
                <w:szCs w:val="28"/>
                <w:lang w:eastAsia="en-US"/>
              </w:rPr>
              <w:t>.03.2022</w:t>
            </w:r>
          </w:p>
        </w:tc>
      </w:tr>
    </w:tbl>
    <w:p w:rsidR="007C4BD4" w:rsidRDefault="007C4BD4" w:rsidP="007C4BD4">
      <w:pPr>
        <w:pStyle w:val="a3"/>
        <w:tabs>
          <w:tab w:val="left" w:pos="2490"/>
        </w:tabs>
        <w:spacing w:before="0" w:beforeAutospacing="0" w:after="0" w:afterAutospacing="0"/>
        <w:rPr>
          <w:b/>
          <w:sz w:val="28"/>
          <w:szCs w:val="28"/>
        </w:rPr>
      </w:pPr>
    </w:p>
    <w:p w:rsidR="00B92B08" w:rsidRDefault="00604557" w:rsidP="007C4BD4">
      <w:pPr>
        <w:pStyle w:val="a3"/>
        <w:tabs>
          <w:tab w:val="left" w:pos="2490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EC6156">
        <w:rPr>
          <w:b/>
          <w:sz w:val="26"/>
          <w:szCs w:val="26"/>
        </w:rPr>
        <w:t xml:space="preserve">О проведении публичных обсуждений </w:t>
      </w:r>
    </w:p>
    <w:p w:rsidR="00604557" w:rsidRPr="00EC6156" w:rsidRDefault="00604557" w:rsidP="007C4BD4">
      <w:pPr>
        <w:pStyle w:val="a3"/>
        <w:tabs>
          <w:tab w:val="left" w:pos="2490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EC6156">
        <w:rPr>
          <w:b/>
          <w:sz w:val="26"/>
          <w:szCs w:val="26"/>
        </w:rPr>
        <w:t xml:space="preserve">результатов правоприменительной практики Орловского УФАС России </w:t>
      </w:r>
    </w:p>
    <w:p w:rsidR="007C4BD4" w:rsidRPr="00EC6156" w:rsidRDefault="007C4BD4" w:rsidP="007C4BD4">
      <w:pPr>
        <w:pStyle w:val="a3"/>
        <w:tabs>
          <w:tab w:val="left" w:pos="2490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04557" w:rsidRPr="00EC6156" w:rsidRDefault="00604557" w:rsidP="00EC615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C6156">
        <w:rPr>
          <w:sz w:val="26"/>
          <w:szCs w:val="26"/>
        </w:rPr>
        <w:t xml:space="preserve">          30 марта 2022 года в 15:30 часов в помещении Орловского УФАС России, расположенного по адресу: г. Орел, ул. Салтыкова-Щедрина, 21, 3-этаж, </w:t>
      </w:r>
      <w:proofErr w:type="spellStart"/>
      <w:r w:rsidRPr="00EC6156">
        <w:rPr>
          <w:sz w:val="26"/>
          <w:szCs w:val="26"/>
        </w:rPr>
        <w:t>каб</w:t>
      </w:r>
      <w:proofErr w:type="spellEnd"/>
      <w:r w:rsidRPr="00EC6156">
        <w:rPr>
          <w:sz w:val="26"/>
          <w:szCs w:val="26"/>
        </w:rPr>
        <w:t>. № 22 (конференц-зал) под председательством руководителя Управления – А.Н. Кирьянова пройдут публичные обсуждения результатов правоприменительной практики Управления.</w:t>
      </w:r>
    </w:p>
    <w:p w:rsidR="00B92B08" w:rsidRDefault="00B92B08" w:rsidP="00EC615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04557" w:rsidRPr="00EC6156" w:rsidRDefault="00604557" w:rsidP="00EC615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156">
        <w:rPr>
          <w:sz w:val="26"/>
          <w:szCs w:val="26"/>
        </w:rPr>
        <w:t>Публичные обсуждения будут посвящены правоприменительной практике Орловского УФАС России в сфере антимонопольного законодательства, законодательства о рекламе, а также законодательства о контрактной системе в сфере закупок на территории региона за 2021 год.</w:t>
      </w:r>
    </w:p>
    <w:p w:rsidR="00604557" w:rsidRPr="00EC6156" w:rsidRDefault="00604557" w:rsidP="00EC615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156">
        <w:rPr>
          <w:sz w:val="26"/>
          <w:szCs w:val="26"/>
        </w:rPr>
        <w:t>Кроме того, в рамках публичных обсуждений также будет рассмотрен вопрос ценовой политики в регионе в первом квартале 2022 года, а также подведены предварительные результаты мониторинга ценовой ситуации на потребительском рынке.</w:t>
      </w:r>
    </w:p>
    <w:p w:rsidR="00604557" w:rsidRPr="00EC6156" w:rsidRDefault="00604557" w:rsidP="00EC615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156">
        <w:rPr>
          <w:sz w:val="26"/>
          <w:szCs w:val="26"/>
        </w:rPr>
        <w:t xml:space="preserve">В проведении публичных обсуждений примут участие представители федеральных органов исполнительной власти, органов государственной власти субъекта Российской Федерации, органов местного самоуправления, а также представители хозяйствующих субъектов и общественных организаций.         </w:t>
      </w:r>
    </w:p>
    <w:p w:rsidR="00EC6156" w:rsidRPr="00EC6156" w:rsidRDefault="00EC6156" w:rsidP="00EC615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04557" w:rsidRPr="00EC6156" w:rsidRDefault="00604557" w:rsidP="00EC615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156">
        <w:rPr>
          <w:sz w:val="26"/>
          <w:szCs w:val="26"/>
        </w:rPr>
        <w:t>Данное мероприятие даст возможность представителям общественных организаций и предпринимательского сообщества задать интересующие вопросы, получить разъяснения и рекомендации от Управления.</w:t>
      </w:r>
    </w:p>
    <w:p w:rsidR="00B92B08" w:rsidRDefault="00B92B08" w:rsidP="00EC615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04557" w:rsidRPr="00EC6156" w:rsidRDefault="00604557" w:rsidP="00EC615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156">
        <w:rPr>
          <w:sz w:val="26"/>
          <w:szCs w:val="26"/>
        </w:rPr>
        <w:t>Вопросы по обсуждаемым темам можно направлять по адресу электронной почты: to57@fas.gov.ru или задать при проведении публичных обсуждений.</w:t>
      </w:r>
    </w:p>
    <w:p w:rsidR="00B92B08" w:rsidRDefault="00B92B08" w:rsidP="00EC615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04E94" w:rsidRPr="00EC6156" w:rsidRDefault="00604557" w:rsidP="00EC615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6156">
        <w:rPr>
          <w:sz w:val="26"/>
          <w:szCs w:val="26"/>
        </w:rPr>
        <w:t>Для уточнения организационных вопросов обращаться по тел. (4862) 47-58-90; 76-23-05.</w:t>
      </w:r>
    </w:p>
    <w:p w:rsidR="00B92B08" w:rsidRDefault="00B92B08" w:rsidP="00EC61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604557" w:rsidRPr="00EC6156" w:rsidRDefault="00604557" w:rsidP="00EC61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C6156">
        <w:rPr>
          <w:color w:val="000000"/>
          <w:sz w:val="26"/>
          <w:szCs w:val="26"/>
        </w:rPr>
        <w:t>Предлагаем всем желающим принять участие в мероприятии</w:t>
      </w:r>
    </w:p>
    <w:p w:rsidR="00B92B08" w:rsidRDefault="00B92B08" w:rsidP="00EC6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7F5B" w:rsidRPr="00EC6156" w:rsidRDefault="00C57F5B" w:rsidP="00EC61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6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Обращаем внимание, что в целях предотвращения распространения новой </w:t>
      </w:r>
      <w:proofErr w:type="spellStart"/>
      <w:r w:rsidRPr="00EC6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EC6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 (2019 </w:t>
      </w:r>
      <w:proofErr w:type="spellStart"/>
      <w:r w:rsidRPr="00EC6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nCoV</w:t>
      </w:r>
      <w:proofErr w:type="spellEnd"/>
      <w:r w:rsidRPr="00EC61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просим Вас при себе иметь средства индивидуальной защиты (медицинскую маску, перчатки).</w:t>
      </w:r>
    </w:p>
    <w:p w:rsidR="00604557" w:rsidRPr="00EC6156" w:rsidRDefault="00604557" w:rsidP="00EC6156">
      <w:pPr>
        <w:spacing w:after="0"/>
        <w:rPr>
          <w:sz w:val="26"/>
          <w:szCs w:val="26"/>
        </w:rPr>
      </w:pPr>
    </w:p>
    <w:p w:rsidR="00604557" w:rsidRDefault="00604557"/>
    <w:p w:rsidR="00604557" w:rsidRDefault="00604557"/>
    <w:p w:rsidR="00604557" w:rsidRDefault="00604557"/>
    <w:p w:rsidR="00604557" w:rsidRDefault="00604557"/>
    <w:p w:rsidR="00604557" w:rsidRDefault="00604557"/>
    <w:p w:rsidR="00604557" w:rsidRDefault="00604557"/>
    <w:p w:rsidR="00604557" w:rsidRDefault="00604557"/>
    <w:p w:rsidR="00604557" w:rsidRDefault="00604557"/>
    <w:p w:rsidR="00604557" w:rsidRDefault="00604557">
      <w:r w:rsidRPr="00604557">
        <w:t>На данном этапе руководители подразделений Управления выступят с докладами об итогах деятельности за 2021 год, приведут примеры рассмотренных дел, а также расскажут о мерах антимонопольного реагирования, принимаемых Управлением.</w:t>
      </w:r>
    </w:p>
    <w:p w:rsidR="00604557" w:rsidRDefault="00604557"/>
    <w:p w:rsidR="00604557" w:rsidRDefault="00604557"/>
    <w:p w:rsidR="00604557" w:rsidRDefault="00604557"/>
    <w:sectPr w:rsidR="00604557" w:rsidSect="00EC61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F1"/>
    <w:rsid w:val="000822F1"/>
    <w:rsid w:val="005B7229"/>
    <w:rsid w:val="00604557"/>
    <w:rsid w:val="007A3D98"/>
    <w:rsid w:val="007C4BD4"/>
    <w:rsid w:val="00B92B08"/>
    <w:rsid w:val="00C57F5B"/>
    <w:rsid w:val="00EC6156"/>
    <w:rsid w:val="00F04E94"/>
    <w:rsid w:val="00F2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73076-3A2F-4D0D-828C-CF0EF7F0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4B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C4B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Игоревна Пронина</dc:creator>
  <cp:keywords/>
  <dc:description/>
  <cp:lastModifiedBy>Елизавета Игоревна Пронина</cp:lastModifiedBy>
  <cp:revision>8</cp:revision>
  <cp:lastPrinted>2022-03-23T07:47:00Z</cp:lastPrinted>
  <dcterms:created xsi:type="dcterms:W3CDTF">2022-03-23T05:24:00Z</dcterms:created>
  <dcterms:modified xsi:type="dcterms:W3CDTF">2022-03-24T06:33:00Z</dcterms:modified>
</cp:coreProperties>
</file>