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D7A" w:rsidRPr="00257D7A" w:rsidRDefault="00257D7A" w:rsidP="00257D7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257D7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На внеочередном заседании Общественного совета обсуждены вопросы реализации Национального плана развития конкуренции в Орловской области.</w:t>
      </w:r>
    </w:p>
    <w:p w:rsidR="00257D7A" w:rsidRPr="00257D7A" w:rsidRDefault="00257D7A" w:rsidP="00257D7A">
      <w:pPr>
        <w:pStyle w:val="a3"/>
        <w:jc w:val="both"/>
        <w:rPr>
          <w:sz w:val="26"/>
          <w:szCs w:val="26"/>
        </w:rPr>
      </w:pPr>
      <w:r w:rsidRPr="00257D7A">
        <w:rPr>
          <w:sz w:val="26"/>
          <w:szCs w:val="26"/>
        </w:rPr>
        <w:t xml:space="preserve">22 октября 2021 года в формате онлайн – конференции состоялось внеочередное заседание Общественного совета при Орловском УФАС России, в состав которого входят </w:t>
      </w:r>
      <w:proofErr w:type="gramStart"/>
      <w:r w:rsidRPr="00257D7A">
        <w:rPr>
          <w:sz w:val="26"/>
          <w:szCs w:val="26"/>
        </w:rPr>
        <w:t>представители  Общественной</w:t>
      </w:r>
      <w:proofErr w:type="gramEnd"/>
      <w:r w:rsidRPr="00257D7A">
        <w:rPr>
          <w:sz w:val="26"/>
          <w:szCs w:val="26"/>
        </w:rPr>
        <w:t xml:space="preserve"> палаты региона, общественных объединений и некоммерческих организаци</w:t>
      </w:r>
      <w:bookmarkStart w:id="0" w:name="_GoBack"/>
      <w:bookmarkEnd w:id="0"/>
      <w:r w:rsidRPr="00257D7A">
        <w:rPr>
          <w:sz w:val="26"/>
          <w:szCs w:val="26"/>
        </w:rPr>
        <w:t>й.</w:t>
      </w:r>
    </w:p>
    <w:p w:rsidR="00257D7A" w:rsidRPr="00257D7A" w:rsidRDefault="00257D7A" w:rsidP="00257D7A">
      <w:pPr>
        <w:pStyle w:val="a3"/>
        <w:jc w:val="both"/>
        <w:rPr>
          <w:sz w:val="26"/>
          <w:szCs w:val="26"/>
        </w:rPr>
      </w:pPr>
      <w:r w:rsidRPr="00257D7A">
        <w:rPr>
          <w:sz w:val="26"/>
          <w:szCs w:val="26"/>
        </w:rPr>
        <w:t>Главной темой обсуждения стали вопросы реализации нового Национального плана развития конкуренции на 2021-2025 годы, утвержденного 2 сентября 2021 года распоряжением Правительства Российской Федерации № 2424-р.</w:t>
      </w:r>
    </w:p>
    <w:p w:rsidR="00257D7A" w:rsidRPr="00257D7A" w:rsidRDefault="00257D7A" w:rsidP="00257D7A">
      <w:pPr>
        <w:pStyle w:val="a3"/>
        <w:jc w:val="both"/>
        <w:rPr>
          <w:sz w:val="26"/>
          <w:szCs w:val="26"/>
        </w:rPr>
      </w:pPr>
      <w:r w:rsidRPr="00257D7A">
        <w:rPr>
          <w:sz w:val="26"/>
          <w:szCs w:val="26"/>
        </w:rPr>
        <w:t>Руководитель Орловского УФАС России Андрей Кирьянов проинформировал членов Общественного совета о том, что на территории Российской Федерации по результатам Национального плана развития конкуренции на 2018-2020 годы было достигнуто 28 из 38 ожидаемых результатов развития конкуренции. В частности, были снижены более 1000 предельных отпускных цен на лекарственные препараты (в среднем на 40%) почти на треть снизилось количество унитарных предприятий.  Также одним из заметных достижений стала отмена национального и внутрисетевого роуминга, что привело к снижению тарифов до 10 раз и увеличению объема оказываемых услуг связи. Кроме того, количество нарушений антимонопольного законодательства со стороны органов власти снизилось в 2 раза по сравнению с 2017 годом.</w:t>
      </w:r>
    </w:p>
    <w:p w:rsidR="00257D7A" w:rsidRPr="00257D7A" w:rsidRDefault="00257D7A" w:rsidP="00257D7A">
      <w:pPr>
        <w:pStyle w:val="a3"/>
        <w:jc w:val="both"/>
        <w:rPr>
          <w:sz w:val="26"/>
          <w:szCs w:val="26"/>
        </w:rPr>
      </w:pPr>
      <w:r w:rsidRPr="00257D7A">
        <w:rPr>
          <w:sz w:val="26"/>
          <w:szCs w:val="26"/>
        </w:rPr>
        <w:t>Что касается регионального аспекта, то в Орловской области все заявленные мероприятия выполнялись в полном объеме. Согласно результатам оценки, проведенной Минэкономразвития России по итогам 2020 года, Орловская область заняла 75 место среди всех субъектов страны по уровню содействия развитию конкуренции (было 39).</w:t>
      </w:r>
    </w:p>
    <w:p w:rsidR="00257D7A" w:rsidRPr="00257D7A" w:rsidRDefault="00257D7A" w:rsidP="00257D7A">
      <w:pPr>
        <w:pStyle w:val="a3"/>
        <w:jc w:val="both"/>
        <w:rPr>
          <w:sz w:val="26"/>
          <w:szCs w:val="26"/>
        </w:rPr>
      </w:pPr>
      <w:r w:rsidRPr="00257D7A">
        <w:rPr>
          <w:sz w:val="26"/>
          <w:szCs w:val="26"/>
        </w:rPr>
        <w:t>Новым Национальным планом предусмотрено достижение 53-х ожидаемых результатов в 15 приоритетных отраслях экономики, в том числе, здравоохранении, образовании, АПК, энергетике, торговле. В качестве одного из таких результатов в отдельных сферах установлен рост доли организаций частной формы собственности. Так, в сфере здравоохранения к концу 2025 года доля частных организаций на рынках розничной торговли лекарственными препаратами, медицинскими изделиями должна составить не менее 70%, в сфере строительства – не менее 91%. Кроме того, запланировано увеличение количества нестационарных торговых объектов и торговых мест под них не менее чем на 10%. Предусмотрено установление квоты в размере 20% для малого бизнеса в конкурсах на установку и размещение наружных рекламных конструкций.</w:t>
      </w:r>
    </w:p>
    <w:p w:rsidR="00257D7A" w:rsidRPr="00257D7A" w:rsidRDefault="00257D7A" w:rsidP="00257D7A">
      <w:pPr>
        <w:pStyle w:val="a3"/>
        <w:jc w:val="both"/>
        <w:rPr>
          <w:sz w:val="26"/>
          <w:szCs w:val="26"/>
        </w:rPr>
      </w:pPr>
      <w:r w:rsidRPr="00257D7A">
        <w:rPr>
          <w:sz w:val="26"/>
          <w:szCs w:val="26"/>
        </w:rPr>
        <w:t>Уже до конца этого года на региональном уровне предстоит утвердить планы мероприятий («дорожные карты») по содействию развитию конкуренции на 2022-2025 годы. В Орловском регионе к исполнению данного задания приступили.</w:t>
      </w:r>
    </w:p>
    <w:p w:rsidR="00257D7A" w:rsidRPr="00257D7A" w:rsidRDefault="00257D7A" w:rsidP="00257D7A">
      <w:pPr>
        <w:pStyle w:val="a3"/>
        <w:jc w:val="both"/>
        <w:rPr>
          <w:sz w:val="26"/>
          <w:szCs w:val="26"/>
        </w:rPr>
      </w:pPr>
      <w:r w:rsidRPr="00257D7A">
        <w:rPr>
          <w:sz w:val="26"/>
          <w:szCs w:val="26"/>
        </w:rPr>
        <w:t xml:space="preserve">Также поднималась тема текущей деятельности антимонопольного органа по выявлению и пресечению нарушений на продовольственных рынках. Андрей </w:t>
      </w:r>
      <w:r w:rsidRPr="00257D7A">
        <w:rPr>
          <w:sz w:val="26"/>
          <w:szCs w:val="26"/>
        </w:rPr>
        <w:lastRenderedPageBreak/>
        <w:t>Кирьянов отметил, что Управление регулярно проводит мониторинг цен на товары по 24 социально значимым позициям, включая хлебобулочные изделия, мясные продукты, овощи, некоторые фрукты. С целью недопущения нарушений требований антимонопольного законодательства с хозяйствующими субъектами и ИП проводится разъяснительная работа в части установленных запретов. В рамках мониторинга ведется сбор и анализ информации, на предмет недобросовестности поведения представителей сферы торговли. Если такие факты будут выявлены, в первую очередь это заключение ограничивающих конкуренцию соглашений на рынках продовольственных товаров, к нарушителям будут приниматься меры антимонопольного реагирования.</w:t>
      </w:r>
    </w:p>
    <w:p w:rsidR="00257D7A" w:rsidRPr="00257D7A" w:rsidRDefault="00257D7A" w:rsidP="00257D7A">
      <w:pPr>
        <w:pStyle w:val="a3"/>
        <w:jc w:val="both"/>
        <w:rPr>
          <w:sz w:val="26"/>
          <w:szCs w:val="26"/>
        </w:rPr>
      </w:pPr>
      <w:r w:rsidRPr="00257D7A">
        <w:rPr>
          <w:sz w:val="26"/>
          <w:szCs w:val="26"/>
        </w:rPr>
        <w:t>Также руководителем Управления было акцентировано внимание членов Общественного совета на законодательство о закупках, которое постоянно совершенствуется, в него вносятся различные изменения, направленные на совершенствование процедуры торгов.</w:t>
      </w:r>
    </w:p>
    <w:p w:rsidR="00257D7A" w:rsidRPr="00257D7A" w:rsidRDefault="00257D7A" w:rsidP="00257D7A">
      <w:pPr>
        <w:pStyle w:val="a3"/>
        <w:jc w:val="both"/>
        <w:rPr>
          <w:sz w:val="26"/>
          <w:szCs w:val="26"/>
        </w:rPr>
      </w:pPr>
      <w:r w:rsidRPr="00257D7A">
        <w:rPr>
          <w:sz w:val="26"/>
          <w:szCs w:val="26"/>
        </w:rPr>
        <w:t>К наиболее значимым изменениям, которые произошли в последнее время, необходимо отнести такие как сокращение сроков проведения закупок, объёма информации, указываемой участниками закупки в составе заявки, установление предельного срока оплаты по контракту.</w:t>
      </w:r>
    </w:p>
    <w:p w:rsidR="00257D7A" w:rsidRPr="00257D7A" w:rsidRDefault="00257D7A" w:rsidP="00257D7A">
      <w:pPr>
        <w:pStyle w:val="a3"/>
        <w:jc w:val="both"/>
        <w:rPr>
          <w:sz w:val="26"/>
          <w:szCs w:val="26"/>
        </w:rPr>
      </w:pPr>
      <w:r w:rsidRPr="00257D7A">
        <w:rPr>
          <w:sz w:val="26"/>
          <w:szCs w:val="26"/>
        </w:rPr>
        <w:t>Вместе с тем, количество поступающих в управление жалоб на действия заказчиков каждый год растет, при этом процент обоснованных остается достаточно низким. По Орловской области он составляет всего 16-17% (на уровне Российской Федерации данный показатель находиться в пределах 30%), что свидетельствует о хорошей подготовке организаторов торгов.</w:t>
      </w:r>
    </w:p>
    <w:p w:rsidR="00257D7A" w:rsidRPr="00257D7A" w:rsidRDefault="00257D7A" w:rsidP="00257D7A">
      <w:pPr>
        <w:pStyle w:val="a3"/>
        <w:jc w:val="both"/>
        <w:rPr>
          <w:sz w:val="26"/>
          <w:szCs w:val="26"/>
        </w:rPr>
      </w:pPr>
      <w:r w:rsidRPr="00257D7A">
        <w:rPr>
          <w:sz w:val="26"/>
          <w:szCs w:val="26"/>
        </w:rPr>
        <w:t>В соответствии с Поручением Президента РФ на особом контроле службы находятся закупки, осуществляемые в рамках национальных проектов. Управлением регулярно проводятся инициативные внеплановые проверки по таким торгам. Особое внимание уделяется закупкам социально важных товаров, таких как лекарственные препараты и продукты питания. Так за неисполнение обязательств по поставке продуктов питания (мясо птицы, рыба, овощи, фрукты и др.) Управлением недобросовестные поставщики включаются в «черный список» (РНП).</w:t>
      </w:r>
    </w:p>
    <w:p w:rsidR="00257D7A" w:rsidRPr="00257D7A" w:rsidRDefault="00257D7A" w:rsidP="00257D7A">
      <w:pPr>
        <w:pStyle w:val="a3"/>
        <w:jc w:val="both"/>
        <w:rPr>
          <w:sz w:val="26"/>
          <w:szCs w:val="26"/>
        </w:rPr>
      </w:pPr>
      <w:r w:rsidRPr="00257D7A">
        <w:rPr>
          <w:sz w:val="26"/>
          <w:szCs w:val="26"/>
        </w:rPr>
        <w:t xml:space="preserve">В ходе мероприятия членами Совета активно обсуждались вышеуказанные </w:t>
      </w:r>
      <w:proofErr w:type="gramStart"/>
      <w:r w:rsidRPr="00257D7A">
        <w:rPr>
          <w:sz w:val="26"/>
          <w:szCs w:val="26"/>
        </w:rPr>
        <w:t>темы,  Управлению</w:t>
      </w:r>
      <w:proofErr w:type="gramEnd"/>
      <w:r w:rsidRPr="00257D7A">
        <w:rPr>
          <w:sz w:val="26"/>
          <w:szCs w:val="26"/>
        </w:rPr>
        <w:t xml:space="preserve"> было рекомендовано продолжить работу по данному направлению для достижения ожидаемых результатов, предусмотренных Национальным планом развития конкуренции на территории региона.</w:t>
      </w:r>
    </w:p>
    <w:p w:rsidR="00257D7A" w:rsidRPr="00257D7A" w:rsidRDefault="00257D7A" w:rsidP="00257D7A">
      <w:pPr>
        <w:pStyle w:val="a3"/>
        <w:jc w:val="both"/>
        <w:rPr>
          <w:sz w:val="26"/>
          <w:szCs w:val="26"/>
        </w:rPr>
      </w:pPr>
      <w:r w:rsidRPr="00257D7A">
        <w:rPr>
          <w:sz w:val="26"/>
          <w:szCs w:val="26"/>
        </w:rPr>
        <w:t xml:space="preserve">           Подробнее о работе совета можно узнать на официальном сайте Управления </w:t>
      </w:r>
      <w:hyperlink r:id="rId4" w:history="1">
        <w:r w:rsidRPr="00257D7A">
          <w:rPr>
            <w:rStyle w:val="a4"/>
            <w:sz w:val="26"/>
            <w:szCs w:val="26"/>
          </w:rPr>
          <w:t>www.orel.fas.gov.ru</w:t>
        </w:r>
      </w:hyperlink>
      <w:r w:rsidRPr="00257D7A">
        <w:rPr>
          <w:sz w:val="26"/>
          <w:szCs w:val="26"/>
        </w:rPr>
        <w:t xml:space="preserve"> в разделе «Общественный Совет».</w:t>
      </w:r>
    </w:p>
    <w:p w:rsidR="00E24F92" w:rsidRPr="00257D7A" w:rsidRDefault="00257D7A" w:rsidP="00257D7A">
      <w:pPr>
        <w:jc w:val="both"/>
        <w:rPr>
          <w:sz w:val="26"/>
          <w:szCs w:val="26"/>
        </w:rPr>
      </w:pPr>
    </w:p>
    <w:sectPr w:rsidR="00E24F92" w:rsidRPr="00257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11"/>
    <w:rsid w:val="00257D7A"/>
    <w:rsid w:val="00295C11"/>
    <w:rsid w:val="003F5D22"/>
    <w:rsid w:val="0097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3C49D-A051-4FCE-B08F-2905B913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7D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D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7D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9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el.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</Words>
  <Characters>4537</Characters>
  <Application>Microsoft Office Word</Application>
  <DocSecurity>0</DocSecurity>
  <Lines>37</Lines>
  <Paragraphs>10</Paragraphs>
  <ScaleCrop>false</ScaleCrop>
  <Company/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2021-11-17T06:30:00Z</dcterms:created>
  <dcterms:modified xsi:type="dcterms:W3CDTF">2021-11-17T06:30:00Z</dcterms:modified>
</cp:coreProperties>
</file>